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33B" w:rsidRPr="0048433B" w:rsidRDefault="0048433B" w:rsidP="004843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4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целях и целеполагании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4843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«Удовлетворите всем желаниям человека, но отнимите у него цель в жизни и посмотрите, каким несчастным и ничтожным существом явиться он. Следовательно, не удовлетворение желаний — то, что обыкновенно называют счастьем, а цель в жизни является сердцевиной человеческого достоинства и человеческого счастья» </w:t>
      </w:r>
    </w:p>
    <w:p w:rsidR="0048433B" w:rsidRPr="0048433B" w:rsidRDefault="0048433B" w:rsidP="004843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К. Д. Ушинский </w:t>
      </w:r>
    </w:p>
    <w:p w:rsidR="0048433B" w:rsidRPr="0048433B" w:rsidRDefault="0048433B" w:rsidP="004843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Вряд ли кто-то будет спорить о том, насколько важно наличие цели жизни. Однако представление об этом не рождается вместе с человеком, а является результатом его развития, результатом становления его личности.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Федеральный государственный образовательный стандарт среднего (полного) общего образования относит к </w:t>
      </w:r>
      <w:proofErr w:type="spellStart"/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End"/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 освоения основной образовательной программы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 Таким образом, </w:t>
      </w:r>
      <w:r w:rsidRPr="00484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 учителем ставиться проблема обучения школьников приёмам постановки цели, выбору стратегии её достижения</w:t>
      </w: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Что же такое цель? С точки зрения психологии, </w:t>
      </w:r>
      <w:r w:rsidRPr="00484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— субъективный образ конечного результата, регулирующий ход деятельности.</w:t>
      </w: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43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Она должна обладать следующими свойствами:</w:t>
      </w: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4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конкретностью, измеримостью, достижимостью, ориентированностью на результат, </w:t>
      </w:r>
      <w:proofErr w:type="spellStart"/>
      <w:r w:rsidRPr="00484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соотносимостью</w:t>
      </w:r>
      <w:proofErr w:type="spellEnd"/>
      <w:r w:rsidRPr="004843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конкретным сроком</w:t>
      </w: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Из этого можно сформулировать пять правил постановки цели, осознание которых учащимися и должен формировать учитель.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Правило 1</w:t>
      </w: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Цель должна быть конкретной, чётко сформулированной. Часто от школьников можно услышать в качестве цели: «Я хочу хорошо учиться». Однако это высказывание не содержит конкретной информации и потому не может быть целью. Необходимо понимание того, каковы будут действия ученика тогда, когда он будет «хорошо учиться». Например, «у меня будут выполнены все домашние задания», «по выходным я буду повторять правила», и т.д.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Правило 2</w:t>
      </w: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 формулировки цели должно быть понятно достигнута она в конкретный момент или нет.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Правило 3.</w:t>
      </w: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Надо ставить достижимые цели, т. е. такие цели, которые можно достичь, хотя бы и с малой вероятностью. Необходимо иметь в виду, что недостижимая в данный момент цель, может стать достижимой в будущем.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Правило 4</w:t>
      </w: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Формулировать цели надо позитивно. Рассчитывать нужно только на себя. Уверенность в успехе увеличивает шансы успеха в несколько раз.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Правило 5</w:t>
      </w: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Цель должна быть соотнесена с конкретным сроком её достижения. В этом правиле заложена возможность своевременной корректировки цели и методов её достижения.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Рассмотрим некоторые приёмы, которые могут способствовать формированию способности к целеполаганию, процессу выбора одной или нескольких целей, на уроках математики.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1. Формулировка темы в виде вопроса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урока формулируется в виде вопроса. В ходе обсуждения учителя с детьми строится план действий на уроке.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</w:t>
      </w:r>
      <w:proofErr w:type="gramEnd"/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урока может быть сформулирована так «Как определить свойства функции у= </w:t>
      </w:r>
      <w:proofErr w:type="spellStart"/>
      <w:r w:rsidRPr="004843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kx</w:t>
      </w:r>
      <w:proofErr w:type="spellEnd"/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>?»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действий на уроке: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то, какими свойствами могут обладать функции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графики функций при разных значениях к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то, какими свойствами обладают построенные функции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2. Выявление неполноты знаний учащихся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 урока нас этапе актуализации знаний ведётся беседа, которая выявляет определённую неполноту знаний учащихся.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</w:t>
      </w:r>
      <w:proofErr w:type="gramEnd"/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начале первого урока, посвящённому теме «Квадратное уравнения», решить последовательно уравнения: При решении последнего уравнения возникают сложности. Исходя из этого можно сформулировать тему и план работы над ней.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3. Дополнение цели урока с помощью слов-помощников.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формулирует тему урока и просит учащихся, с помощью слов помощников сформулировать цель урока. Слова помощники: повторим, изучим, узнаем, проверим.</w:t>
      </w:r>
    </w:p>
    <w:p w:rsidR="0048433B" w:rsidRPr="0048433B" w:rsidRDefault="0048433B" w:rsidP="004843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приёмы являются универсальными, не требующими больших затрат времени урока и сил учителя. Для желающих ознакомиться с другими приёмами формирования умения целеполагания у учащихся можно рекомендовать книгу Г.О. </w:t>
      </w:r>
      <w:proofErr w:type="spellStart"/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Аствацатурова</w:t>
      </w:r>
      <w:proofErr w:type="spellEnd"/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«Технология </w:t>
      </w:r>
      <w:proofErr w:type="spellStart"/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целепологания</w:t>
      </w:r>
      <w:proofErr w:type="spellEnd"/>
      <w:r w:rsidRPr="00484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урока», изданную в издательстве «Учитель», Волгоград, 2008 год.</w:t>
      </w:r>
    </w:p>
    <w:p w:rsidR="0048433B" w:rsidRDefault="0048433B" w:rsidP="0048433B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381F" w:rsidRPr="00764906" w:rsidRDefault="00E8381F" w:rsidP="00E838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Цели современного учебного занятия</w:t>
      </w:r>
    </w:p>
    <w:p w:rsidR="00E8381F" w:rsidRPr="00764906" w:rsidRDefault="00E8381F" w:rsidP="00E838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Личностные цели.</w:t>
      </w:r>
    </w:p>
    <w:p w:rsidR="00E8381F" w:rsidRPr="00764906" w:rsidRDefault="00E8381F" w:rsidP="00E838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Развитие личностно-смыслового отношения к учебному предмету; развитие ценностных отношений учащихся к окружающей действительности: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Помочь осознать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… (</w:t>
      </w: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содействовать осознанию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…)</w:t>
      </w:r>
    </w:p>
    <w:p w:rsidR="00E8381F" w:rsidRPr="00764906" w:rsidRDefault="00E8381F" w:rsidP="00E8381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социальную, практическую и личностную значимость учебного материала;</w:t>
      </w:r>
    </w:p>
    <w:p w:rsidR="00E8381F" w:rsidRPr="00764906" w:rsidRDefault="00E8381F" w:rsidP="00E8381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ценность совместной деятельности.</w:t>
      </w:r>
    </w:p>
    <w:p w:rsidR="00E8381F" w:rsidRPr="00764906" w:rsidRDefault="00E8381F" w:rsidP="00E838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proofErr w:type="spellStart"/>
      <w:r w:rsidRPr="0076490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Метапредметные</w:t>
      </w:r>
      <w:proofErr w:type="spellEnd"/>
      <w:r w:rsidRPr="0076490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цели.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</w:pPr>
      <w:r w:rsidRPr="00764906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>Развитие интеллектуальной культуры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Создать условия для развития умений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… (</w:t>
      </w: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содействовать развитию умений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…, </w:t>
      </w: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обеспечить развитие умений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…)</w:t>
      </w:r>
    </w:p>
    <w:p w:rsidR="00E8381F" w:rsidRPr="00764906" w:rsidRDefault="00E8381F" w:rsidP="00E8381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анализировать …</w:t>
      </w:r>
    </w:p>
    <w:p w:rsidR="00E8381F" w:rsidRPr="00764906" w:rsidRDefault="00E8381F" w:rsidP="00E8381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сравнивать …</w:t>
      </w:r>
    </w:p>
    <w:p w:rsidR="00E8381F" w:rsidRPr="00764906" w:rsidRDefault="00E8381F" w:rsidP="00E8381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выделять главное ы …</w:t>
      </w:r>
    </w:p>
    <w:p w:rsidR="00E8381F" w:rsidRPr="00764906" w:rsidRDefault="00E8381F" w:rsidP="00E8381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классифицировать </w:t>
      </w:r>
      <w:proofErr w:type="gramStart"/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… .</w:t>
      </w:r>
      <w:proofErr w:type="gramEnd"/>
    </w:p>
    <w:p w:rsidR="00E8381F" w:rsidRPr="00764906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</w:pPr>
      <w:r w:rsidRPr="00764906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>Развитие исследовательской культуры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Создать условия для развития умений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… (</w:t>
      </w: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содействовать развитию умений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…, </w:t>
      </w: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обеспечить развитие умений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…)</w:t>
      </w:r>
    </w:p>
    <w:p w:rsidR="00E8381F" w:rsidRPr="00764906" w:rsidRDefault="00E8381F" w:rsidP="00E83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использовать научные методы познания …</w:t>
      </w:r>
    </w:p>
    <w:p w:rsidR="00E8381F" w:rsidRPr="00764906" w:rsidRDefault="00E8381F" w:rsidP="00E83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формулировать проблемы …</w:t>
      </w:r>
    </w:p>
    <w:p w:rsidR="00E8381F" w:rsidRPr="00764906" w:rsidRDefault="00E8381F" w:rsidP="00E83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предлагать пути решения проблем …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</w:pPr>
      <w:r w:rsidRPr="00764906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>Развитие культуры самоуправления учебной деятельностью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Создать условия для развития умений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… (</w:t>
      </w: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содействовать развитию умений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…, </w:t>
      </w: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обеспечить развитие умений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…)</w:t>
      </w:r>
    </w:p>
    <w:p w:rsidR="00E8381F" w:rsidRPr="00764906" w:rsidRDefault="00E8381F" w:rsidP="00E83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ставить цели;</w:t>
      </w:r>
    </w:p>
    <w:p w:rsidR="00E8381F" w:rsidRPr="00764906" w:rsidRDefault="00E8381F" w:rsidP="00E83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планировать свою деятельность, искать и использовать необходимые средства и способы их достижения;</w:t>
      </w:r>
    </w:p>
    <w:p w:rsidR="00E8381F" w:rsidRPr="00764906" w:rsidRDefault="00E8381F" w:rsidP="00E83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осуществлять самоконтроль-самооценку-</w:t>
      </w:r>
      <w:proofErr w:type="spellStart"/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самокоррекцию</w:t>
      </w:r>
      <w:proofErr w:type="spellEnd"/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</w:pPr>
      <w:r w:rsidRPr="00764906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>Развитие информационной культуры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lastRenderedPageBreak/>
        <w:t>Создать условия для развития умений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… (</w:t>
      </w: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содействовать развитию умений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…, </w:t>
      </w: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обеспечить развитие умений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…)</w:t>
      </w:r>
    </w:p>
    <w:p w:rsidR="00E8381F" w:rsidRPr="00764906" w:rsidRDefault="00E8381F" w:rsidP="00E83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структурировать информацию;</w:t>
      </w:r>
    </w:p>
    <w:p w:rsidR="00E8381F" w:rsidRPr="00764906" w:rsidRDefault="00E8381F" w:rsidP="00E83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составлять простой и сложный план;</w:t>
      </w:r>
    </w:p>
    <w:p w:rsidR="00E8381F" w:rsidRPr="00764906" w:rsidRDefault="00E8381F" w:rsidP="00E83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и т.д.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</w:pPr>
      <w:r w:rsidRPr="00764906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>Развитие коммуникативной культуры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Создать условия для развития умений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… (</w:t>
      </w: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содействовать развитию умений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…, </w:t>
      </w: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обеспечить развитие умений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…)</w:t>
      </w:r>
    </w:p>
    <w:p w:rsidR="00E8381F" w:rsidRPr="00764906" w:rsidRDefault="00E8381F" w:rsidP="00E83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общаться;</w:t>
      </w:r>
    </w:p>
    <w:p w:rsidR="00E8381F" w:rsidRPr="00764906" w:rsidRDefault="00E8381F" w:rsidP="00E83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диалогической и монологической речи;</w:t>
      </w:r>
    </w:p>
    <w:p w:rsidR="00E8381F" w:rsidRPr="00764906" w:rsidRDefault="00E8381F" w:rsidP="00E83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сознательной ориентации учащихся на позиции других людей;</w:t>
      </w:r>
    </w:p>
    <w:p w:rsidR="00E8381F" w:rsidRPr="00764906" w:rsidRDefault="00E8381F" w:rsidP="00E83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слушать и вступать в диалог;</w:t>
      </w:r>
    </w:p>
    <w:p w:rsidR="00E8381F" w:rsidRPr="00764906" w:rsidRDefault="00E8381F" w:rsidP="00E83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участие в коллективном обсуждении;</w:t>
      </w:r>
    </w:p>
    <w:p w:rsidR="00E8381F" w:rsidRPr="00764906" w:rsidRDefault="00E8381F" w:rsidP="00E83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выражать свои мысли с достаточной полнотой и точностью.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</w:pPr>
      <w:r w:rsidRPr="00764906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>Развитие рефлексивной культуры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Создать условия для развития умений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… (</w:t>
      </w: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содействовать развитию умений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…, </w:t>
      </w: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обеспечить развитие умений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…)</w:t>
      </w:r>
    </w:p>
    <w:p w:rsidR="00E8381F" w:rsidRPr="00764906" w:rsidRDefault="00E8381F" w:rsidP="00E83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отстраниться, занять любую из возможных позиций по отношению к своей или чужой деятельности как целого.</w:t>
      </w:r>
    </w:p>
    <w:p w:rsidR="00E8381F" w:rsidRPr="00764906" w:rsidRDefault="00E8381F" w:rsidP="00E8381F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</w:p>
    <w:p w:rsidR="00E8381F" w:rsidRPr="00764906" w:rsidRDefault="00E8381F" w:rsidP="00E8381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E8381F" w:rsidRDefault="00E8381F" w:rsidP="00E8381F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C2DA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Приложение 2.</w:t>
      </w:r>
    </w:p>
    <w:p w:rsidR="00E8381F" w:rsidRDefault="00E8381F" w:rsidP="00E8381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методическую копилку педагога</w:t>
      </w:r>
    </w:p>
    <w:p w:rsidR="00E8381F" w:rsidRPr="001C2DA3" w:rsidRDefault="00E8381F" w:rsidP="00E8381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</w:t>
      </w:r>
      <w:r w:rsidRPr="00764906">
        <w:rPr>
          <w:rFonts w:ascii="Times New Roman" w:hAnsi="Times New Roman" w:cs="Times New Roman"/>
          <w:sz w:val="20"/>
          <w:szCs w:val="20"/>
        </w:rPr>
        <w:t>Существуют различные приемы по формированию действия целеполагания: «Тема-вопрос»,</w:t>
      </w:r>
      <w:r w:rsidRPr="00764906">
        <w:rPr>
          <w:rFonts w:ascii="Times New Roman" w:hAnsi="Times New Roman" w:cs="Times New Roman"/>
          <w:b/>
          <w:bCs/>
          <w:sz w:val="20"/>
          <w:szCs w:val="20"/>
        </w:rPr>
        <w:t> </w:t>
      </w:r>
      <w:r w:rsidRPr="00764906">
        <w:rPr>
          <w:rFonts w:ascii="Times New Roman" w:hAnsi="Times New Roman" w:cs="Times New Roman"/>
          <w:sz w:val="20"/>
          <w:szCs w:val="20"/>
        </w:rPr>
        <w:t>«Работа над понятием»,</w:t>
      </w:r>
      <w:r w:rsidRPr="00764906">
        <w:rPr>
          <w:rFonts w:ascii="Times New Roman" w:hAnsi="Times New Roman" w:cs="Times New Roman"/>
          <w:b/>
          <w:bCs/>
          <w:sz w:val="20"/>
          <w:szCs w:val="20"/>
        </w:rPr>
        <w:t> </w:t>
      </w:r>
      <w:r w:rsidRPr="00764906">
        <w:rPr>
          <w:rFonts w:ascii="Times New Roman" w:hAnsi="Times New Roman" w:cs="Times New Roman"/>
          <w:sz w:val="20"/>
          <w:szCs w:val="20"/>
        </w:rPr>
        <w:t>«Яркое пятно»</w:t>
      </w:r>
      <w:r w:rsidRPr="00764906">
        <w:rPr>
          <w:rFonts w:ascii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764906">
        <w:rPr>
          <w:rFonts w:ascii="Times New Roman" w:hAnsi="Times New Roman" w:cs="Times New Roman"/>
          <w:sz w:val="20"/>
          <w:szCs w:val="20"/>
        </w:rPr>
        <w:t>«Исключение»</w:t>
      </w:r>
      <w:r w:rsidRPr="00764906">
        <w:rPr>
          <w:rFonts w:ascii="Times New Roman" w:hAnsi="Times New Roman" w:cs="Times New Roman"/>
          <w:b/>
          <w:bCs/>
          <w:sz w:val="20"/>
          <w:szCs w:val="20"/>
        </w:rPr>
        <w:t>, </w:t>
      </w:r>
      <w:r w:rsidRPr="00764906">
        <w:rPr>
          <w:rFonts w:ascii="Times New Roman" w:hAnsi="Times New Roman" w:cs="Times New Roman"/>
          <w:sz w:val="20"/>
          <w:szCs w:val="20"/>
        </w:rPr>
        <w:t>«Домысливание»</w:t>
      </w:r>
      <w:r w:rsidRPr="00764906">
        <w:rPr>
          <w:rFonts w:ascii="Times New Roman" w:hAnsi="Times New Roman" w:cs="Times New Roman"/>
          <w:b/>
          <w:bCs/>
          <w:sz w:val="20"/>
          <w:szCs w:val="20"/>
        </w:rPr>
        <w:t>, </w:t>
      </w:r>
      <w:r w:rsidRPr="00764906">
        <w:rPr>
          <w:rFonts w:ascii="Times New Roman" w:hAnsi="Times New Roman" w:cs="Times New Roman"/>
          <w:sz w:val="20"/>
          <w:szCs w:val="20"/>
        </w:rPr>
        <w:t>«Моделирование жизненной ситуации»</w:t>
      </w:r>
      <w:r w:rsidRPr="00764906">
        <w:rPr>
          <w:rFonts w:ascii="Times New Roman" w:hAnsi="Times New Roman" w:cs="Times New Roman"/>
          <w:b/>
          <w:bCs/>
          <w:sz w:val="20"/>
          <w:szCs w:val="20"/>
        </w:rPr>
        <w:t>, </w:t>
      </w:r>
      <w:r w:rsidRPr="00764906">
        <w:rPr>
          <w:rFonts w:ascii="Times New Roman" w:hAnsi="Times New Roman" w:cs="Times New Roman"/>
          <w:sz w:val="20"/>
          <w:szCs w:val="20"/>
        </w:rPr>
        <w:t>«Группировка»</w:t>
      </w:r>
      <w:r w:rsidRPr="00764906">
        <w:rPr>
          <w:rFonts w:ascii="Times New Roman" w:hAnsi="Times New Roman" w:cs="Times New Roman"/>
          <w:b/>
          <w:bCs/>
          <w:sz w:val="20"/>
          <w:szCs w:val="20"/>
        </w:rPr>
        <w:t>, </w:t>
      </w:r>
      <w:r w:rsidRPr="00764906">
        <w:rPr>
          <w:rFonts w:ascii="Times New Roman" w:hAnsi="Times New Roman" w:cs="Times New Roman"/>
          <w:sz w:val="20"/>
          <w:szCs w:val="20"/>
        </w:rPr>
        <w:t>«Собери слово»</w:t>
      </w:r>
      <w:r w:rsidRPr="00764906">
        <w:rPr>
          <w:rFonts w:ascii="Times New Roman" w:hAnsi="Times New Roman" w:cs="Times New Roman"/>
          <w:b/>
          <w:bCs/>
          <w:sz w:val="20"/>
          <w:szCs w:val="20"/>
        </w:rPr>
        <w:t>, </w:t>
      </w:r>
      <w:r w:rsidRPr="00764906">
        <w:rPr>
          <w:rFonts w:ascii="Times New Roman" w:hAnsi="Times New Roman" w:cs="Times New Roman"/>
          <w:sz w:val="20"/>
          <w:szCs w:val="20"/>
        </w:rPr>
        <w:t>«Проблема предыдущего урока»</w:t>
      </w:r>
      <w:r w:rsidRPr="00764906">
        <w:rPr>
          <w:rFonts w:ascii="Times New Roman" w:hAnsi="Times New Roman" w:cs="Times New Roman"/>
          <w:b/>
          <w:bCs/>
          <w:sz w:val="20"/>
          <w:szCs w:val="20"/>
        </w:rPr>
        <w:t>, </w:t>
      </w:r>
      <w:r w:rsidRPr="00764906">
        <w:rPr>
          <w:rFonts w:ascii="Times New Roman" w:hAnsi="Times New Roman" w:cs="Times New Roman"/>
          <w:sz w:val="20"/>
          <w:szCs w:val="20"/>
        </w:rPr>
        <w:t>«Демонстрация множественности смыслов слова»</w:t>
      </w:r>
      <w:r w:rsidRPr="00764906">
        <w:rPr>
          <w:rFonts w:ascii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764906">
        <w:rPr>
          <w:rFonts w:ascii="Times New Roman" w:hAnsi="Times New Roman" w:cs="Times New Roman"/>
          <w:sz w:val="20"/>
          <w:szCs w:val="20"/>
        </w:rPr>
        <w:t>«Проблемная ситуация»</w:t>
      </w:r>
      <w:r w:rsidRPr="00764906">
        <w:rPr>
          <w:rFonts w:ascii="Times New Roman" w:hAnsi="Times New Roman" w:cs="Times New Roman"/>
          <w:b/>
          <w:bCs/>
          <w:sz w:val="20"/>
          <w:szCs w:val="20"/>
        </w:rPr>
        <w:t>, </w:t>
      </w:r>
      <w:r w:rsidRPr="00764906">
        <w:rPr>
          <w:rFonts w:ascii="Times New Roman" w:hAnsi="Times New Roman" w:cs="Times New Roman"/>
          <w:sz w:val="20"/>
          <w:szCs w:val="20"/>
        </w:rPr>
        <w:t>«Индуктор».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906">
        <w:rPr>
          <w:rFonts w:ascii="Times New Roman" w:hAnsi="Times New Roman" w:cs="Times New Roman"/>
          <w:sz w:val="20"/>
          <w:szCs w:val="20"/>
        </w:rPr>
        <w:t>При выборе приемов целеполагания необходимо использовать следующие условия: учет уровня знаний и опыта учащихся; доступность; направленность работы на активную мыслительную деятельность. Следует отметить, что все приемы строятся на диалоге. Поэтому учителю необходимо грамотно формировать и выстраивать цепочку вопросов и учить детей отвечать на них.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764906">
        <w:rPr>
          <w:rFonts w:ascii="Times New Roman" w:hAnsi="Times New Roman" w:cs="Times New Roman"/>
          <w:sz w:val="20"/>
          <w:szCs w:val="20"/>
        </w:rPr>
        <w:t>Рассмотрим на примерах использование приемов целеполагания на уроках изучения нового материала.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Pr="00C22011">
        <w:rPr>
          <w:rFonts w:ascii="Times New Roman" w:hAnsi="Times New Roman" w:cs="Times New Roman"/>
          <w:sz w:val="20"/>
          <w:szCs w:val="20"/>
          <w:u w:val="single"/>
        </w:rPr>
        <w:t>Прием «Яркое пятно».</w:t>
      </w:r>
      <w:r w:rsidRPr="00764906">
        <w:rPr>
          <w:rFonts w:ascii="Times New Roman" w:hAnsi="Times New Roman" w:cs="Times New Roman"/>
          <w:b/>
          <w:bCs/>
          <w:sz w:val="20"/>
          <w:szCs w:val="20"/>
        </w:rPr>
        <w:t> </w:t>
      </w:r>
      <w:r w:rsidRPr="00764906">
        <w:rPr>
          <w:rFonts w:ascii="Times New Roman" w:hAnsi="Times New Roman" w:cs="Times New Roman"/>
          <w:sz w:val="20"/>
          <w:szCs w:val="20"/>
        </w:rPr>
        <w:t>Данный прием состоит в представлении учащимся набора однотипных предметов, слов, ряда чисел, выражений, одно из которых выделено цветом или размером. Через зрительное восприятие концентрируем внимание на выделенном объекте. Затем, совместно выясняем общность предложенного и причину обособленности выделенного объекта. Далее формируется тема и цели урока.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906">
        <w:rPr>
          <w:rFonts w:ascii="Times New Roman" w:hAnsi="Times New Roman" w:cs="Times New Roman"/>
          <w:sz w:val="20"/>
          <w:szCs w:val="20"/>
        </w:rPr>
        <w:t>Например, урок по теме «Трапеция» в 8 классе. Учитель предлагает рассмотреть ряд четырехугольников, среди которых трапеция выделена цветом.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906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4E1068B" wp14:editId="47C4B3CC">
            <wp:extent cx="2276475" cy="981075"/>
            <wp:effectExtent l="0" t="0" r="9525" b="9525"/>
            <wp:docPr id="3" name="Рисунок 3" descr="http://www.moluch.ru/conf/ped/archive/69/3741/images/m170ee9e0.png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oluch.ru/conf/ped/archive/69/3741/images/m170ee9e0.png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906">
        <w:rPr>
          <w:rFonts w:ascii="Times New Roman" w:hAnsi="Times New Roman" w:cs="Times New Roman"/>
          <w:sz w:val="20"/>
          <w:szCs w:val="20"/>
        </w:rPr>
        <w:t>Рис. 1. Четырёхугольники.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906">
        <w:rPr>
          <w:rFonts w:ascii="Times New Roman" w:hAnsi="Times New Roman" w:cs="Times New Roman"/>
          <w:sz w:val="20"/>
          <w:szCs w:val="20"/>
        </w:rPr>
        <w:t>Вопрос учителя: «Среди представленных фигур, что вы заметили?»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906">
        <w:rPr>
          <w:rFonts w:ascii="Times New Roman" w:hAnsi="Times New Roman" w:cs="Times New Roman"/>
          <w:sz w:val="20"/>
          <w:szCs w:val="20"/>
        </w:rPr>
        <w:t>Ответ учащихся: «Фигура № 4 выделена цветом».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906">
        <w:rPr>
          <w:rFonts w:ascii="Times New Roman" w:hAnsi="Times New Roman" w:cs="Times New Roman"/>
          <w:sz w:val="20"/>
          <w:szCs w:val="20"/>
        </w:rPr>
        <w:t>Вопрос учителя: «Что общего у этих фигур?»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906">
        <w:rPr>
          <w:rFonts w:ascii="Times New Roman" w:hAnsi="Times New Roman" w:cs="Times New Roman"/>
          <w:sz w:val="20"/>
          <w:szCs w:val="20"/>
        </w:rPr>
        <w:t>Ответ учащихся: «Все фигуры являются четырехугольниками».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906">
        <w:rPr>
          <w:rFonts w:ascii="Times New Roman" w:hAnsi="Times New Roman" w:cs="Times New Roman"/>
          <w:sz w:val="20"/>
          <w:szCs w:val="20"/>
        </w:rPr>
        <w:t>Вопрос учителя: «Чем отличается выделенный четырехугольник от других?»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906">
        <w:rPr>
          <w:rFonts w:ascii="Times New Roman" w:hAnsi="Times New Roman" w:cs="Times New Roman"/>
          <w:sz w:val="20"/>
          <w:szCs w:val="20"/>
        </w:rPr>
        <w:t>Ответ учащихся: «Не является параллелограммом. У него две стороны параллельные, а две другие нет».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906">
        <w:rPr>
          <w:rFonts w:ascii="Times New Roman" w:hAnsi="Times New Roman" w:cs="Times New Roman"/>
          <w:sz w:val="20"/>
          <w:szCs w:val="20"/>
        </w:rPr>
        <w:t>Вопрос учителя: «А кто знает, как называется этот четырехугольник?» Дети либо ответят, либо нет. Учитель знакомит с названием объекта.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906">
        <w:rPr>
          <w:rFonts w:ascii="Times New Roman" w:hAnsi="Times New Roman" w:cs="Times New Roman"/>
          <w:sz w:val="20"/>
          <w:szCs w:val="20"/>
        </w:rPr>
        <w:t>Вопрос учителя: «Как вы думаете какова тема урока?»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906">
        <w:rPr>
          <w:rFonts w:ascii="Times New Roman" w:hAnsi="Times New Roman" w:cs="Times New Roman"/>
          <w:sz w:val="20"/>
          <w:szCs w:val="20"/>
        </w:rPr>
        <w:t>Учащиеся формулируют тему урока. По необходимости учитель корректирует тему урока и предлагает сформулировать цели урока. Ученики формулируют цели урока и задачи по их достижению.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    </w:t>
      </w:r>
      <w:r w:rsidRPr="00C22011">
        <w:rPr>
          <w:rFonts w:ascii="Times New Roman" w:hAnsi="Times New Roman" w:cs="Times New Roman"/>
          <w:sz w:val="20"/>
          <w:szCs w:val="20"/>
          <w:u w:val="single"/>
        </w:rPr>
        <w:t>Прием «Проблемная ситуация».</w:t>
      </w:r>
      <w:r w:rsidRPr="00764906">
        <w:rPr>
          <w:rFonts w:ascii="Times New Roman" w:hAnsi="Times New Roman" w:cs="Times New Roman"/>
          <w:sz w:val="20"/>
          <w:szCs w:val="20"/>
        </w:rPr>
        <w:t xml:space="preserve"> Введение в урок проблемного диалога необходимо для определения учащимися границ знания — незнания. Создание на уроке проблемной ситуации дает возможность учащемуся сформулировать цель занятия и его тему. Виды проблемного диалога: побуждающий и подводящий. Побуждающий диалог заключается в следующем: учитель побуждает учащихся высказывать различные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</w:p>
    <w:p w:rsidR="00E8381F" w:rsidRDefault="00E8381F" w:rsidP="00E838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4906">
        <w:rPr>
          <w:rFonts w:ascii="Times New Roman" w:hAnsi="Times New Roman" w:cs="Times New Roman"/>
          <w:sz w:val="20"/>
          <w:szCs w:val="20"/>
        </w:rPr>
        <w:lastRenderedPageBreak/>
        <w:t>версии решения проблемы. Подводящий диалог строится на цепочке вопросов, последовательно приводящих к правильному ответу, запланированному учителем.</w:t>
      </w:r>
    </w:p>
    <w:p w:rsidR="00E8381F" w:rsidRDefault="00E8381F" w:rsidP="00E8381F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8381F" w:rsidRPr="00764906" w:rsidRDefault="00E8381F" w:rsidP="00E8381F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Некоторые приемы целеполагания</w:t>
      </w:r>
    </w:p>
    <w:p w:rsidR="00E8381F" w:rsidRPr="00764906" w:rsidRDefault="00E8381F" w:rsidP="00E8381F">
      <w:pPr>
        <w:spacing w:after="0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381F" w:rsidRPr="00764906" w:rsidRDefault="00E8381F" w:rsidP="00E8381F">
      <w:pPr>
        <w:tabs>
          <w:tab w:val="left" w:pos="334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Тема-вопрос</w:t>
      </w:r>
      <w:r w:rsidRPr="0076490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Тема урока формулируется в виде вопроса. Учащимся необходимо построить план действий, чтобы ответить на поставленный вопрос. Дети выдвигают множество мнений, чем больше мнений, чем лучше развито умение слушать друг друга и поддерживать идеи других, тем интереснее и быстрее проходит работа. Руководить процессом отбора может сам учитель при субъектных отношениях, или выбранный ученик, а учитель в этом случае может лишь высказывать свое мнение и направлять деятельность.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Например, для темы урока "Как изменяются имена прилагательные?" построили план действий:</w:t>
      </w:r>
    </w:p>
    <w:p w:rsidR="00E8381F" w:rsidRPr="00764906" w:rsidRDefault="00E8381F" w:rsidP="00E8381F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1.     Повторить знания об имени прилагательном.</w:t>
      </w:r>
    </w:p>
    <w:p w:rsidR="00E8381F" w:rsidRPr="00764906" w:rsidRDefault="00E8381F" w:rsidP="00E8381F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2. Определить, с какими частями речи сочетается.</w:t>
      </w:r>
    </w:p>
    <w:p w:rsidR="00E8381F" w:rsidRPr="00764906" w:rsidRDefault="00E8381F" w:rsidP="00E8381F">
      <w:pPr>
        <w:spacing w:after="0" w:line="240" w:lineRule="auto"/>
        <w:ind w:left="1440" w:hanging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3. Изменить несколько прилагательных вместе с именами существительными.</w:t>
      </w:r>
    </w:p>
    <w:p w:rsidR="00E8381F" w:rsidRPr="00764906" w:rsidRDefault="00E8381F" w:rsidP="00E8381F">
      <w:pPr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4. Определить закономерность изменений, сделать вывод.</w:t>
      </w:r>
    </w:p>
    <w:p w:rsidR="00E8381F" w:rsidRPr="00764906" w:rsidRDefault="00E8381F" w:rsidP="00E8381F">
      <w:pPr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Это сформулированы конкретные учебные цели.</w:t>
      </w:r>
    </w:p>
    <w:p w:rsidR="00E8381F" w:rsidRPr="00764906" w:rsidRDefault="00E8381F" w:rsidP="00E8381F">
      <w:pPr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Работа над понятием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Учащимся предлагаю для зрительного восприятия название темы урока и прошу объяснить значение каждого слова или отыскать в "Толковом словаре". Например, тема урока " Спряжение глаголов". Далее, от значения слова определяем цель урока. Аналогичное можно сделать через подбор родственных слов или через поиск в сложном слове </w:t>
      </w:r>
      <w:proofErr w:type="spellStart"/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словосоставляющих</w:t>
      </w:r>
      <w:proofErr w:type="spellEnd"/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основ. Например, темы уроков "Словосочетание", "Прямоугольник".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Подводящий диалог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На этапе актуализации учебного материала ведется беседа, направленная на обобщение, конкретизацию, логику рассуждения. Диалог подвожу к тому, о чем дети не могут рассказать в силу некомпетентности или недостаточно полного обоснования своих действий. Тем самым возникает ситуация, для которой необходимы дополнительные исследования или действия. Ставится цель.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Ситуация Яркого пятна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Среди множества однотипных предметов, слов, цифр, букв, фигур одно выделено цветом или размером. Через зрительное восприятие внимание концентрируется на выделенном предмете. Совместно определяется причина обособленности и общности всего предложенного. Далее определяется тема и цели урока.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Например, тема урока в 1 классе "Число и цифра 6".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Группировка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Ряд слов, предметов, фигур, цифр предлагаю детям разделить на группы, обосновывая свои высказывания. Основанием классификации будут внешние признаки, а вопрос: "Почему имеют такие признаки?" будет задачей урока.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</w:t>
      </w:r>
      <w:proofErr w:type="gramStart"/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Например</w:t>
      </w:r>
      <w:proofErr w:type="gramEnd"/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: тему урока "Мягкий знак в именах существительных после шипящих" можно рассмотреть на классификации слов: луч, ночь, речь, сторож, ключ, вещь, мышь, хвощ, печь. Урок математики в 1 классе по теме "Двузначные числа" можно начать с предложения: "Разделите на две группы числа: 6, 12, 17, 5, 46, 1, 21, 72, 9.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Исключение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Прием можно использовать чрез зрительное или слуховое восприятие.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Первый вид.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Повторяется основа приема "Яркое пятно", но в этом случае детям необходимо через анализ общего и отличного, найти лишнее, обосновывая свой выбор.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Например, тема урока "Дикие животные".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Второй вид.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Задаю детям ряд загадок или просто слов, с обязательным неоднократным повтором отгадок или предложенного ряда слов. Анализируя, дети легко определяют лишнее.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Например, Окружающий мир в 1классе по теме урока "Насекомые</w:t>
      </w:r>
      <w:proofErr w:type="gramStart"/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".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–</w:t>
      </w:r>
      <w:proofErr w:type="gramEnd"/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Прослушайте и запомните ряд слов: "Собака, ласточка, медведь, корова, воробей, заяц, бабочка, кошка".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– Что общего во всех словах? (Названия </w:t>
      </w:r>
      <w:proofErr w:type="gramStart"/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животных)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–</w:t>
      </w:r>
      <w:proofErr w:type="gramEnd"/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Кто лишний в этом ряде? (Из множества, обоснованных мнений, обязательно прозвучит правильный ответ.) Формулируется учебная цель.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Домысливание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Предлагается тема урока и слова "помощники": 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   </w:t>
      </w:r>
      <w:proofErr w:type="gramStart"/>
      <w:r w:rsidRPr="0076490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Повторим</w:t>
      </w:r>
      <w:r w:rsidRPr="0076490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 xml:space="preserve">  Изучим</w:t>
      </w:r>
      <w:proofErr w:type="gramEnd"/>
      <w:r w:rsidRPr="0076490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 xml:space="preserve">  Узнаем</w:t>
      </w:r>
      <w:r w:rsidRPr="0076490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br/>
        <w:t xml:space="preserve">  Проверим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С помощью слов "помощников" дети формулируют цели урока.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Определить причину объединения слов, букв, предметов, проводя анализ закономерности и опираясь на свои знания. Для урока математика по теме "Порядок арифметических действий в выражениях со скобками" предлагаю детям ряд выражений и ставлю вопрос: "Что объединяет все выражения? Как провести вычисление?".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(63 + 7)/10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24/(16 –  4 * 2)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(42 – 12 + 5)/7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8 * (7 – 2 * 3)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pPr w:leftFromText="180" w:rightFromText="180" w:vertAnchor="text" w:horzAnchor="margin" w:tblpXSpec="right" w:tblpY="116"/>
        <w:tblW w:w="7522" w:type="dxa"/>
        <w:tblLayout w:type="fixed"/>
        <w:tblLook w:val="04A0" w:firstRow="1" w:lastRow="0" w:firstColumn="1" w:lastColumn="0" w:noHBand="0" w:noVBand="1"/>
      </w:tblPr>
      <w:tblGrid>
        <w:gridCol w:w="1526"/>
        <w:gridCol w:w="3402"/>
        <w:gridCol w:w="2594"/>
      </w:tblGrid>
      <w:tr w:rsidR="00E8381F" w:rsidRPr="00764906" w:rsidTr="00B4093D">
        <w:tc>
          <w:tcPr>
            <w:tcW w:w="1526" w:type="dxa"/>
            <w:vAlign w:val="center"/>
            <w:hideMark/>
          </w:tcPr>
          <w:p w:rsidR="00E8381F" w:rsidRPr="00764906" w:rsidRDefault="00E8381F" w:rsidP="00B409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9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категории учебных целей</w:t>
            </w:r>
          </w:p>
        </w:tc>
        <w:tc>
          <w:tcPr>
            <w:tcW w:w="3402" w:type="dxa"/>
            <w:vAlign w:val="center"/>
            <w:hideMark/>
          </w:tcPr>
          <w:p w:rsidR="00E8381F" w:rsidRPr="00764906" w:rsidRDefault="00E8381F" w:rsidP="00B409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9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Характеристика</w:t>
            </w:r>
          </w:p>
          <w:p w:rsidR="00E8381F" w:rsidRPr="00764906" w:rsidRDefault="00E8381F" w:rsidP="00B409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9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целей</w:t>
            </w:r>
          </w:p>
        </w:tc>
        <w:tc>
          <w:tcPr>
            <w:tcW w:w="2594" w:type="dxa"/>
            <w:vAlign w:val="center"/>
            <w:hideMark/>
          </w:tcPr>
          <w:p w:rsidR="00E8381F" w:rsidRPr="00764906" w:rsidRDefault="00E8381F" w:rsidP="00B409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90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Ключевые слова для постановки целей</w:t>
            </w:r>
          </w:p>
        </w:tc>
      </w:tr>
      <w:tr w:rsidR="00E8381F" w:rsidRPr="00764906" w:rsidTr="00B4093D">
        <w:tc>
          <w:tcPr>
            <w:tcW w:w="1526" w:type="dxa"/>
            <w:hideMark/>
          </w:tcPr>
          <w:p w:rsidR="00E8381F" w:rsidRPr="00764906" w:rsidRDefault="00E8381F" w:rsidP="00B40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90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Образовательная</w:t>
            </w:r>
          </w:p>
        </w:tc>
        <w:tc>
          <w:tcPr>
            <w:tcW w:w="3402" w:type="dxa"/>
            <w:hideMark/>
          </w:tcPr>
          <w:p w:rsidR="00E8381F" w:rsidRPr="00764906" w:rsidRDefault="00E8381F" w:rsidP="00B40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906">
              <w:rPr>
                <w:rFonts w:ascii="Times New Roman" w:hAnsi="Times New Roman" w:cs="Times New Roman"/>
                <w:sz w:val="20"/>
                <w:szCs w:val="20"/>
              </w:rPr>
              <w:t>Формирование программных знаний и умений на уровне знания, понимания, применения.</w:t>
            </w:r>
          </w:p>
        </w:tc>
        <w:tc>
          <w:tcPr>
            <w:tcW w:w="2594" w:type="dxa"/>
            <w:hideMark/>
          </w:tcPr>
          <w:p w:rsidR="00E8381F" w:rsidRPr="00764906" w:rsidRDefault="00E8381F" w:rsidP="00B40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906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Повторить, дать </w:t>
            </w:r>
            <w:proofErr w:type="gramStart"/>
            <w:r w:rsidRPr="00764906">
              <w:rPr>
                <w:rFonts w:ascii="Times New Roman" w:hAnsi="Times New Roman" w:cs="Times New Roman"/>
                <w:sz w:val="20"/>
                <w:szCs w:val="20"/>
              </w:rPr>
              <w:t>определение,  познакомить</w:t>
            </w:r>
            <w:proofErr w:type="gramEnd"/>
            <w:r w:rsidRPr="00764906">
              <w:rPr>
                <w:rFonts w:ascii="Times New Roman" w:hAnsi="Times New Roman" w:cs="Times New Roman"/>
                <w:sz w:val="20"/>
                <w:szCs w:val="20"/>
              </w:rPr>
              <w:t>, описать, объяснить,  демонстрировать, использовать, проконтролировать, обеспечить, закрепить.</w:t>
            </w:r>
          </w:p>
        </w:tc>
      </w:tr>
      <w:tr w:rsidR="00E8381F" w:rsidRPr="00764906" w:rsidTr="00B4093D">
        <w:tc>
          <w:tcPr>
            <w:tcW w:w="1526" w:type="dxa"/>
            <w:hideMark/>
          </w:tcPr>
          <w:p w:rsidR="00E8381F" w:rsidRPr="00764906" w:rsidRDefault="00E8381F" w:rsidP="00B40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90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Развивающая</w:t>
            </w:r>
          </w:p>
        </w:tc>
        <w:tc>
          <w:tcPr>
            <w:tcW w:w="3402" w:type="dxa"/>
            <w:hideMark/>
          </w:tcPr>
          <w:p w:rsidR="00E8381F" w:rsidRPr="00764906" w:rsidRDefault="00E8381F" w:rsidP="00B40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906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двигательной (моторики), </w:t>
            </w:r>
            <w:proofErr w:type="spellStart"/>
            <w:r w:rsidRPr="00764906">
              <w:rPr>
                <w:rFonts w:ascii="Times New Roman" w:hAnsi="Times New Roman" w:cs="Times New Roman"/>
                <w:sz w:val="20"/>
                <w:szCs w:val="20"/>
              </w:rPr>
              <w:t>манипулятивной</w:t>
            </w:r>
            <w:proofErr w:type="spellEnd"/>
            <w:r w:rsidRPr="00764906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нервно-мышечной координации; развитие навыков письма, речевых навыков, развитие мыслительных операций.</w:t>
            </w:r>
          </w:p>
        </w:tc>
        <w:tc>
          <w:tcPr>
            <w:tcW w:w="2594" w:type="dxa"/>
            <w:hideMark/>
          </w:tcPr>
          <w:p w:rsidR="00E8381F" w:rsidRPr="00764906" w:rsidRDefault="00E8381F" w:rsidP="00B40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906">
              <w:rPr>
                <w:rFonts w:ascii="Times New Roman" w:hAnsi="Times New Roman" w:cs="Times New Roman"/>
                <w:sz w:val="20"/>
                <w:szCs w:val="20"/>
              </w:rPr>
              <w:t>Обеспечить развитие, способствовать формированию умений.</w:t>
            </w:r>
          </w:p>
        </w:tc>
      </w:tr>
      <w:tr w:rsidR="00E8381F" w:rsidRPr="00764906" w:rsidTr="00B4093D">
        <w:tc>
          <w:tcPr>
            <w:tcW w:w="1526" w:type="dxa"/>
            <w:hideMark/>
          </w:tcPr>
          <w:p w:rsidR="00E8381F" w:rsidRPr="00764906" w:rsidRDefault="00E8381F" w:rsidP="00B40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90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Воспитательная</w:t>
            </w:r>
          </w:p>
        </w:tc>
        <w:tc>
          <w:tcPr>
            <w:tcW w:w="3402" w:type="dxa"/>
            <w:hideMark/>
          </w:tcPr>
          <w:p w:rsidR="00E8381F" w:rsidRPr="00764906" w:rsidRDefault="00E8381F" w:rsidP="00B40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906">
              <w:rPr>
                <w:rFonts w:ascii="Times New Roman" w:hAnsi="Times New Roman" w:cs="Times New Roman"/>
                <w:sz w:val="20"/>
                <w:szCs w:val="20"/>
              </w:rPr>
              <w:t>Формирование эмоционально-личностного отношения к явлениям окружающего мира, формирование интересов и склонностей, переживание тех или иных чувств.</w:t>
            </w:r>
          </w:p>
        </w:tc>
        <w:tc>
          <w:tcPr>
            <w:tcW w:w="2594" w:type="dxa"/>
            <w:hideMark/>
          </w:tcPr>
          <w:p w:rsidR="00E8381F" w:rsidRPr="00764906" w:rsidRDefault="00E8381F" w:rsidP="00B40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906">
              <w:rPr>
                <w:rFonts w:ascii="Times New Roman" w:hAnsi="Times New Roman" w:cs="Times New Roman"/>
                <w:sz w:val="20"/>
                <w:szCs w:val="20"/>
              </w:rPr>
              <w:t>Обеспечить, содействовать формированию, стимулировать.</w:t>
            </w:r>
          </w:p>
        </w:tc>
      </w:tr>
    </w:tbl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Проблемная ситуация 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 </w:t>
      </w:r>
      <w:proofErr w:type="spellStart"/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М.И.Махмутову</w:t>
      </w:r>
      <w:proofErr w:type="spellEnd"/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).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Создаётся ситуация противоречия между известным и неизвестным. Последовательность применения данного приема </w:t>
      </w:r>
      <w:proofErr w:type="gramStart"/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такова: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–</w:t>
      </w:r>
      <w:proofErr w:type="gramEnd"/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Самостоятельное решение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– Коллективная проверка результатов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– Выявление причин разногласий результатов или затруднений выполнения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– Постановка цели урока.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Например, на урок математика по теме "Деление на двузначное число" для самостоятельной работы предлагается  ряд выражений: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12 * 6         14 * 3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32 : 16         3 * 16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15 * 4         50 : 10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70 : 7           81 : 27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Проблема предыдущего урока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В конце урока детям предлагается задание, в ходе которого должны возникнуть трудности с выполнением, из-за недостаточности знаний или недостаточностью времени, что подразумевает продолжение работы на следующем уроке. Таким образом, тему урока можно сформулировать накануне, а на следующем уроке лишь восстановить в памяти и обосновать.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Вот некоторые из таких приемов целеполагания.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«На запоминание и воспроизведение»: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-   </w:t>
      </w: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Удивляй!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Хорошо известно, что ничто так не привлекает внимание и не стимулирует работу, как удивительное. Всегда можно найти такой угол зрения, при котором даже обыденное становится удивительным. Это могут быть факты из биографии писателей.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- </w:t>
      </w: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Отсроченная отгадка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Используя работу над изучением этимологии слова, «говорящих фамилий», можно применять этот прием. В конце одного из уроков по числительному можно задать вопрос: «Какое числительное буквально </w:t>
      </w:r>
      <w:proofErr w:type="gramStart"/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значит  «</w:t>
      </w:r>
      <w:proofErr w:type="spellStart"/>
      <w:proofErr w:type="gramEnd"/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тысячища</w:t>
      </w:r>
      <w:proofErr w:type="spellEnd"/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»? Следующий урок нужно начать с ответа на этот вопрос.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 </w:t>
      </w:r>
      <w:r w:rsidRPr="00764906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«На понимание и синтез»: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-</w:t>
      </w: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Фантастическая добавка.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Учитель дополняет реальную ситуацию фантастикой. На уроках литературы фантастическая добавка актуальна в таких заданиях: написать </w:t>
      </w:r>
      <w:proofErr w:type="gramStart"/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>письмо  литературному</w:t>
      </w:r>
      <w:proofErr w:type="gramEnd"/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герою; сочинить письмо одного литературного героя  к другому; представить, что встретились с героями  перед дуэлью; рассказать от лица Лизы о судьбе Софьи Фамусовой.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«На понимание и применение»:</w:t>
      </w:r>
    </w:p>
    <w:p w:rsidR="00E8381F" w:rsidRPr="00764906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- </w:t>
      </w: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Лови ошибку!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Этот прием позволяет учителю проверить знание деталей литературного произведения, литературоведческих терминов, а ребенку осознать важность внимания.</w:t>
      </w:r>
    </w:p>
    <w:p w:rsidR="00E8381F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- </w:t>
      </w:r>
      <w:r w:rsidRPr="0076490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Практичность теории.</w:t>
      </w:r>
      <w:r w:rsidRPr="007649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Введение в теорию учитель осуществляет через практическую задачу, полезность решения которой очевидна ученикам. Например, ситуация: с вопросом «чье имя носит улица?» к учащимся обратились иностранцы. Так в 3-4 классе можно начать разговор о жизни и творчестве писателя. </w:t>
      </w:r>
    </w:p>
    <w:p w:rsidR="00E8381F" w:rsidRPr="004B012E" w:rsidRDefault="00E8381F" w:rsidP="00E8381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Приложение 3.</w:t>
      </w:r>
    </w:p>
    <w:p w:rsidR="00E8381F" w:rsidRDefault="00E8381F" w:rsidP="00E8381F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E8381F" w:rsidRDefault="00E8381F" w:rsidP="00E8381F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E8381F" w:rsidRDefault="00E8381F" w:rsidP="00E8381F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E8381F" w:rsidRDefault="00E8381F" w:rsidP="00E8381F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E8381F" w:rsidRDefault="00E8381F" w:rsidP="00E8381F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E8381F" w:rsidRDefault="00E8381F" w:rsidP="00E8381F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E8381F" w:rsidRDefault="00E8381F" w:rsidP="00E8381F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E8381F" w:rsidRDefault="00E8381F" w:rsidP="00E8381F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E8381F" w:rsidRPr="00764906" w:rsidRDefault="00E8381F" w:rsidP="00E8381F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3286E1" wp14:editId="0D6D438D">
                <wp:simplePos x="0" y="0"/>
                <wp:positionH relativeFrom="column">
                  <wp:posOffset>266700</wp:posOffset>
                </wp:positionH>
                <wp:positionV relativeFrom="paragraph">
                  <wp:posOffset>75565</wp:posOffset>
                </wp:positionV>
                <wp:extent cx="4267200" cy="1792605"/>
                <wp:effectExtent l="19050" t="19050" r="38100" b="55245"/>
                <wp:wrapSquare wrapText="bothSides"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67200" cy="1792605"/>
                        </a:xfrm>
                        <a:prstGeom prst="flowChartPunchedTape">
                          <a:avLst/>
                        </a:prstGeom>
                        <a:gradFill rotWithShape="0">
                          <a:gsLst>
                            <a:gs pos="0">
                              <a:srgbClr val="EAF1DD">
                                <a:alpha val="17000"/>
                              </a:srgbClr>
                            </a:gs>
                            <a:gs pos="50000">
                              <a:srgbClr val="DBE5F1"/>
                            </a:gs>
                            <a:gs pos="100000">
                              <a:srgbClr val="EAF1DD">
                                <a:alpha val="17000"/>
                              </a:srgbClr>
                            </a:gs>
                          </a:gsLst>
                          <a:lin ang="18900000" scaled="1"/>
                        </a:gradFill>
                        <a:ln w="28575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8381F" w:rsidRPr="001C2DA3" w:rsidRDefault="00E8381F" w:rsidP="00E8381F">
                            <w:pPr>
                              <w:rPr>
                                <w:sz w:val="14"/>
                              </w:rPr>
                            </w:pPr>
                          </w:p>
                          <w:p w:rsidR="00E8381F" w:rsidRPr="001C2DA3" w:rsidRDefault="00E8381F" w:rsidP="00E8381F">
                            <w:pPr>
                              <w:jc w:val="center"/>
                              <w:rPr>
                                <w:b/>
                                <w:szCs w:val="36"/>
                              </w:rPr>
                            </w:pPr>
                            <w:r w:rsidRPr="001C2DA3">
                              <w:rPr>
                                <w:b/>
                                <w:szCs w:val="36"/>
                              </w:rPr>
                              <w:t xml:space="preserve">Каждый этап, каждая минута урока должны быть подчинены продвижению </w:t>
                            </w:r>
                          </w:p>
                          <w:p w:rsidR="00E8381F" w:rsidRPr="001C2DA3" w:rsidRDefault="00E8381F" w:rsidP="00E8381F">
                            <w:pPr>
                              <w:jc w:val="center"/>
                              <w:rPr>
                                <w:szCs w:val="36"/>
                                <w:u w:val="single"/>
                              </w:rPr>
                            </w:pPr>
                            <w:r w:rsidRPr="001C2DA3">
                              <w:rPr>
                                <w:b/>
                                <w:szCs w:val="36"/>
                              </w:rPr>
                              <w:t xml:space="preserve">к тому результату, который запланирован в основной цели. </w:t>
                            </w:r>
                          </w:p>
                          <w:p w:rsidR="00E8381F" w:rsidRPr="001C2DA3" w:rsidRDefault="00E8381F" w:rsidP="00E8381F">
                            <w:pPr>
                              <w:jc w:val="center"/>
                              <w:rPr>
                                <w:sz w:val="16"/>
                                <w:szCs w:val="24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3286E1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AutoShape 3" o:spid="_x0000_s1026" type="#_x0000_t122" style="position:absolute;margin-left:21pt;margin-top:5.95pt;width:336pt;height:14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" fillcolor="#eaf1dd" strokecolor="#9bbb59" strokeweight="2.25pt">
                <v:fill opacity="11141f" color2="#dbe5f1" angle="135" focus="50%" type="gradient"/>
                <v:shadow on="t" color="#243f60" opacity=".5" offset="1pt"/>
                <v:textbox>
                  <w:txbxContent>
                    <w:p w:rsidR="00E8381F" w:rsidRPr="001C2DA3" w:rsidRDefault="00E8381F" w:rsidP="00E8381F">
                      <w:pPr>
                        <w:rPr>
                          <w:sz w:val="14"/>
                        </w:rPr>
                      </w:pPr>
                    </w:p>
                    <w:p w:rsidR="00E8381F" w:rsidRPr="001C2DA3" w:rsidRDefault="00E8381F" w:rsidP="00E8381F">
                      <w:pPr>
                        <w:jc w:val="center"/>
                        <w:rPr>
                          <w:b/>
                          <w:szCs w:val="36"/>
                        </w:rPr>
                      </w:pPr>
                      <w:r w:rsidRPr="001C2DA3">
                        <w:rPr>
                          <w:b/>
                          <w:szCs w:val="36"/>
                        </w:rPr>
                        <w:t xml:space="preserve">Каждый этап, каждая минута урока должны быть подчинены продвижению </w:t>
                      </w:r>
                    </w:p>
                    <w:p w:rsidR="00E8381F" w:rsidRPr="001C2DA3" w:rsidRDefault="00E8381F" w:rsidP="00E8381F">
                      <w:pPr>
                        <w:jc w:val="center"/>
                        <w:rPr>
                          <w:szCs w:val="36"/>
                          <w:u w:val="single"/>
                        </w:rPr>
                      </w:pPr>
                      <w:r w:rsidRPr="001C2DA3">
                        <w:rPr>
                          <w:b/>
                          <w:szCs w:val="36"/>
                        </w:rPr>
                        <w:t xml:space="preserve">к тому результату, который запланирован в основной цели. </w:t>
                      </w:r>
                    </w:p>
                    <w:p w:rsidR="00E8381F" w:rsidRPr="001C2DA3" w:rsidRDefault="00E8381F" w:rsidP="00E8381F">
                      <w:pPr>
                        <w:jc w:val="center"/>
                        <w:rPr>
                          <w:sz w:val="16"/>
                          <w:szCs w:val="24"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0" w:name="_Toc348303884"/>
      <w:r w:rsidRPr="0076490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                                                     </w:t>
      </w:r>
    </w:p>
    <w:p w:rsidR="00E8381F" w:rsidRPr="00764906" w:rsidRDefault="00E8381F" w:rsidP="00E838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381F" w:rsidRPr="00764906" w:rsidRDefault="00E8381F" w:rsidP="00E8381F">
      <w:pPr>
        <w:shd w:val="clear" w:color="auto" w:fill="FFFE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Учить детей сегодня трудно,</w:t>
      </w:r>
    </w:p>
    <w:p w:rsidR="00E8381F" w:rsidRPr="00764906" w:rsidRDefault="00E8381F" w:rsidP="00E8381F">
      <w:pPr>
        <w:shd w:val="clear" w:color="auto" w:fill="FFFE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 раньше было нелегко.</w:t>
      </w:r>
    </w:p>
    <w:p w:rsidR="00E8381F" w:rsidRPr="00764906" w:rsidRDefault="00E8381F" w:rsidP="00E8381F">
      <w:pPr>
        <w:shd w:val="clear" w:color="auto" w:fill="FFFE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Читать, считать, писать учили:</w:t>
      </w:r>
    </w:p>
    <w:p w:rsidR="00E8381F" w:rsidRPr="00764906" w:rsidRDefault="00E8381F" w:rsidP="00E8381F">
      <w:pPr>
        <w:shd w:val="clear" w:color="auto" w:fill="FFFE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«Даёт корова молоко».</w:t>
      </w:r>
    </w:p>
    <w:p w:rsidR="00E8381F" w:rsidRPr="00764906" w:rsidRDefault="00E8381F" w:rsidP="00E8381F">
      <w:pPr>
        <w:shd w:val="clear" w:color="auto" w:fill="FFFE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Век XXI – век открытий,</w:t>
      </w:r>
    </w:p>
    <w:p w:rsidR="00E8381F" w:rsidRPr="00764906" w:rsidRDefault="00E8381F" w:rsidP="00E8381F">
      <w:pPr>
        <w:shd w:val="clear" w:color="auto" w:fill="FFFE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Век инноваций, новизны,</w:t>
      </w:r>
    </w:p>
    <w:p w:rsidR="00E8381F" w:rsidRPr="00764906" w:rsidRDefault="00E8381F" w:rsidP="00E8381F">
      <w:pPr>
        <w:shd w:val="clear" w:color="auto" w:fill="FFFE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7649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Но  от</w:t>
      </w:r>
      <w:proofErr w:type="gramEnd"/>
      <w:r w:rsidRPr="007649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учителя зависит,</w:t>
      </w:r>
    </w:p>
    <w:p w:rsidR="00E8381F" w:rsidRPr="00764906" w:rsidRDefault="00E8381F" w:rsidP="00E8381F">
      <w:pPr>
        <w:shd w:val="clear" w:color="auto" w:fill="FFFE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Какими дети быть должны.</w:t>
      </w:r>
    </w:p>
    <w:p w:rsidR="00E8381F" w:rsidRPr="00764906" w:rsidRDefault="00E8381F" w:rsidP="00E8381F">
      <w:pPr>
        <w:shd w:val="clear" w:color="auto" w:fill="FFFE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Желаем вам, чтоб </w:t>
      </w:r>
      <w:proofErr w:type="gramStart"/>
      <w:r w:rsidRPr="007649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дети  в</w:t>
      </w:r>
      <w:proofErr w:type="gramEnd"/>
      <w:r w:rsidRPr="007649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вашем классе</w:t>
      </w:r>
    </w:p>
    <w:p w:rsidR="00E8381F" w:rsidRPr="00764906" w:rsidRDefault="00E8381F" w:rsidP="00E8381F">
      <w:pPr>
        <w:shd w:val="clear" w:color="auto" w:fill="FFFE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Светились от улыбок и любви,</w:t>
      </w:r>
    </w:p>
    <w:p w:rsidR="00E8381F" w:rsidRPr="00764906" w:rsidRDefault="00E8381F" w:rsidP="00E8381F">
      <w:pPr>
        <w:shd w:val="clear" w:color="auto" w:fill="FFFE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Здоровья вам и творческих успехов</w:t>
      </w:r>
    </w:p>
    <w:p w:rsidR="00E8381F" w:rsidRPr="00764906" w:rsidRDefault="00E8381F" w:rsidP="00E8381F">
      <w:pPr>
        <w:shd w:val="clear" w:color="auto" w:fill="FFFE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649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век инноваций, новизны!</w:t>
      </w:r>
    </w:p>
    <w:p w:rsidR="00E8381F" w:rsidRPr="00764906" w:rsidRDefault="00E8381F" w:rsidP="00E8381F">
      <w:pPr>
        <w:shd w:val="clear" w:color="auto" w:fill="FFFE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381F" w:rsidRPr="00764906" w:rsidRDefault="00E8381F" w:rsidP="00E8381F">
      <w:pPr>
        <w:shd w:val="clear" w:color="auto" w:fill="FFFE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381F" w:rsidRPr="00764906" w:rsidRDefault="00E8381F" w:rsidP="00E838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bookmarkEnd w:id="0"/>
    <w:p w:rsidR="00E8381F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3C53B96" wp14:editId="308BA849">
            <wp:extent cx="1428750" cy="1428750"/>
            <wp:effectExtent l="0" t="0" r="0" b="0"/>
            <wp:docPr id="4" name="Рисунок 4" descr="C:\Users\Лазарева Ирина\Videos\Pictures\LifeFrame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зарева Ирина\Videos\Pictures\LifeFrame\i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81F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381F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381F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381F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381F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381F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381F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381F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Цель урока (локальная цель) начинают формулировать с глагола в неопределённой форме. Цель должна включать в себя:</w:t>
      </w:r>
    </w:p>
    <w:p w:rsidR="00E8381F" w:rsidRDefault="00E8381F" w:rsidP="00E8381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13E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предмет – это объект воздействия, то на что воздействует педагог, то что формируется педагогом, то над чем работает педагог;</w:t>
      </w:r>
    </w:p>
    <w:p w:rsidR="00E8381F" w:rsidRDefault="00E8381F" w:rsidP="00E8381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13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gramStart"/>
      <w:r w:rsidRPr="009813E5">
        <w:rPr>
          <w:rFonts w:ascii="Times New Roman" w:eastAsia="Times New Roman" w:hAnsi="Times New Roman" w:cs="Times New Roman"/>
          <w:sz w:val="20"/>
          <w:szCs w:val="20"/>
          <w:lang w:eastAsia="ru-RU"/>
        </w:rPr>
        <w:t>средство  отражает</w:t>
      </w:r>
      <w:proofErr w:type="gramEnd"/>
      <w:r w:rsidRPr="009813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каким образом происходит это воздействие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 т.е. средства достижения цели</w:t>
      </w:r>
      <w:r w:rsidRPr="009813E5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E8381F" w:rsidRDefault="00E8381F" w:rsidP="00E8381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конечный результат – это конкретное знание,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,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которому хотят научить детей (обязательно проверяемый с помощью конкретного инструментария);</w:t>
      </w:r>
    </w:p>
    <w:p w:rsidR="00E8381F" w:rsidRPr="009813E5" w:rsidRDefault="00E8381F" w:rsidP="00E8381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13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способ действия.</w:t>
      </w:r>
    </w:p>
    <w:p w:rsidR="00E8381F" w:rsidRPr="009813E5" w:rsidRDefault="00E8381F" w:rsidP="00E8381F">
      <w:pPr>
        <w:pStyle w:val="a4"/>
        <w:spacing w:after="0" w:line="240" w:lineRule="auto"/>
        <w:ind w:left="87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381F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8C3B43C" wp14:editId="06E65916">
            <wp:extent cx="4805680" cy="2803525"/>
            <wp:effectExtent l="0" t="0" r="13970" b="15875"/>
            <wp:docPr id="5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E8381F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381F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Например: «Развивать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 составлять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рассказ с опорой на сюжетные картинки»</w:t>
      </w:r>
    </w:p>
    <w:p w:rsidR="00E8381F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Предмет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–  умение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составлять рассказ</w:t>
      </w:r>
    </w:p>
    <w:p w:rsidR="00E8381F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Средство – процесс составления рассказа </w:t>
      </w:r>
    </w:p>
    <w:p w:rsidR="00E8381F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Результат (проверяемый) – составленный ребёнком рассказ </w:t>
      </w:r>
    </w:p>
    <w:p w:rsidR="00E8381F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Способ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–  опора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сюжетные картинки.</w:t>
      </w:r>
    </w:p>
    <w:p w:rsidR="00E8381F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381F" w:rsidRDefault="00E8381F" w:rsidP="00E838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381F" w:rsidRDefault="00E8381F" w:rsidP="00E8381F">
      <w:pPr>
        <w:spacing w:after="0" w:line="24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E8381F" w:rsidRDefault="00E8381F" w:rsidP="00E8381F">
      <w:pPr>
        <w:spacing w:after="0" w:line="24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E8381F" w:rsidRPr="0048433B" w:rsidRDefault="00E8381F" w:rsidP="00E8381F">
      <w:pPr>
        <w:spacing w:after="0" w:line="24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hyperlink r:id="rId13" w:history="1">
        <w:r>
          <w:rPr>
            <w:rStyle w:val="a5"/>
          </w:rPr>
          <w:t>Целеполагание урока в</w:t>
        </w:r>
        <w:r>
          <w:rPr>
            <w:rStyle w:val="a5"/>
          </w:rPr>
          <w:t xml:space="preserve"> </w:t>
        </w:r>
        <w:r>
          <w:rPr>
            <w:rStyle w:val="a5"/>
          </w:rPr>
          <w:t xml:space="preserve">соответствии с ФГОС | Статья по теме: | Образовательная </w:t>
        </w:r>
        <w:bookmarkStart w:id="1" w:name="_GoBack"/>
        <w:bookmarkEnd w:id="1"/>
        <w:r>
          <w:rPr>
            <w:rStyle w:val="a5"/>
          </w:rPr>
          <w:t>социальная сеть (nsportal.ru)</w:t>
        </w:r>
      </w:hyperlink>
    </w:p>
    <w:sectPr w:rsidR="00E8381F" w:rsidRPr="00484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43933"/>
    <w:multiLevelType w:val="hybridMultilevel"/>
    <w:tmpl w:val="1C1A72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C71BC"/>
    <w:multiLevelType w:val="hybridMultilevel"/>
    <w:tmpl w:val="394203B0"/>
    <w:lvl w:ilvl="0" w:tplc="04190011">
      <w:start w:val="1"/>
      <w:numFmt w:val="decimal"/>
      <w:lvlText w:val="%1)"/>
      <w:lvlJc w:val="left"/>
      <w:pPr>
        <w:ind w:left="874" w:hanging="360"/>
      </w:pPr>
    </w:lvl>
    <w:lvl w:ilvl="1" w:tplc="04190019" w:tentative="1">
      <w:start w:val="1"/>
      <w:numFmt w:val="lowerLetter"/>
      <w:lvlText w:val="%2."/>
      <w:lvlJc w:val="left"/>
      <w:pPr>
        <w:ind w:left="1594" w:hanging="360"/>
      </w:pPr>
    </w:lvl>
    <w:lvl w:ilvl="2" w:tplc="0419001B" w:tentative="1">
      <w:start w:val="1"/>
      <w:numFmt w:val="lowerRoman"/>
      <w:lvlText w:val="%3."/>
      <w:lvlJc w:val="right"/>
      <w:pPr>
        <w:ind w:left="2314" w:hanging="180"/>
      </w:pPr>
    </w:lvl>
    <w:lvl w:ilvl="3" w:tplc="0419000F" w:tentative="1">
      <w:start w:val="1"/>
      <w:numFmt w:val="decimal"/>
      <w:lvlText w:val="%4."/>
      <w:lvlJc w:val="left"/>
      <w:pPr>
        <w:ind w:left="3034" w:hanging="360"/>
      </w:pPr>
    </w:lvl>
    <w:lvl w:ilvl="4" w:tplc="04190019" w:tentative="1">
      <w:start w:val="1"/>
      <w:numFmt w:val="lowerLetter"/>
      <w:lvlText w:val="%5."/>
      <w:lvlJc w:val="left"/>
      <w:pPr>
        <w:ind w:left="3754" w:hanging="360"/>
      </w:pPr>
    </w:lvl>
    <w:lvl w:ilvl="5" w:tplc="0419001B" w:tentative="1">
      <w:start w:val="1"/>
      <w:numFmt w:val="lowerRoman"/>
      <w:lvlText w:val="%6."/>
      <w:lvlJc w:val="right"/>
      <w:pPr>
        <w:ind w:left="4474" w:hanging="180"/>
      </w:pPr>
    </w:lvl>
    <w:lvl w:ilvl="6" w:tplc="0419000F" w:tentative="1">
      <w:start w:val="1"/>
      <w:numFmt w:val="decimal"/>
      <w:lvlText w:val="%7."/>
      <w:lvlJc w:val="left"/>
      <w:pPr>
        <w:ind w:left="5194" w:hanging="360"/>
      </w:pPr>
    </w:lvl>
    <w:lvl w:ilvl="7" w:tplc="04190019" w:tentative="1">
      <w:start w:val="1"/>
      <w:numFmt w:val="lowerLetter"/>
      <w:lvlText w:val="%8."/>
      <w:lvlJc w:val="left"/>
      <w:pPr>
        <w:ind w:left="5914" w:hanging="360"/>
      </w:pPr>
    </w:lvl>
    <w:lvl w:ilvl="8" w:tplc="041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2" w15:restartNumberingAfterBreak="0">
    <w:nsid w:val="43D15EF3"/>
    <w:multiLevelType w:val="hybridMultilevel"/>
    <w:tmpl w:val="A14C8E7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8610D"/>
    <w:multiLevelType w:val="hybridMultilevel"/>
    <w:tmpl w:val="F520794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33B"/>
    <w:rsid w:val="003052CE"/>
    <w:rsid w:val="0048433B"/>
    <w:rsid w:val="00E8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CAF92F-74C5-45DE-AE17-C0AA6096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33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4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8381F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E8381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8381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nsportal.ru/shkola/materialy-metodicheskikh-obedinenii/library/2014/06/09/tselepolaganie-uroka-v-sootvetstvii-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diagramColors" Target="diagrams/colors1.xml"/><Relationship Id="rId5" Type="http://schemas.openxmlformats.org/officeDocument/2006/relationships/hyperlink" Target="http://www.moluch.ru/conf/ped/archive/69/3741/images/m170ee9e0.png" TargetMode="Externa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2793E13-0DB5-41B0-9DAE-195EAEBB3946}" type="doc">
      <dgm:prSet loTypeId="urn:microsoft.com/office/officeart/2005/8/layout/matrix1" loCatId="matrix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EBAD3F10-ED41-4E07-B468-7BA57CC6DE38}">
      <dgm:prSet phldrT="[Текст]"/>
      <dgm:spPr/>
      <dgm:t>
        <a:bodyPr/>
        <a:lstStyle/>
        <a:p>
          <a:r>
            <a:rPr lang="ru-RU"/>
            <a:t>Цель</a:t>
          </a:r>
        </a:p>
      </dgm:t>
    </dgm:pt>
    <dgm:pt modelId="{ADC1386B-4E8E-4880-A79E-8C6DCFE1274F}" type="parTrans" cxnId="{506E11FD-05F1-43D6-BE14-80B66B9D6EFA}">
      <dgm:prSet/>
      <dgm:spPr/>
      <dgm:t>
        <a:bodyPr/>
        <a:lstStyle/>
        <a:p>
          <a:endParaRPr lang="ru-RU"/>
        </a:p>
      </dgm:t>
    </dgm:pt>
    <dgm:pt modelId="{5324C60B-1090-4666-B155-BC786887C68C}" type="sibTrans" cxnId="{506E11FD-05F1-43D6-BE14-80B66B9D6EFA}">
      <dgm:prSet/>
      <dgm:spPr/>
      <dgm:t>
        <a:bodyPr/>
        <a:lstStyle/>
        <a:p>
          <a:endParaRPr lang="ru-RU"/>
        </a:p>
      </dgm:t>
    </dgm:pt>
    <dgm:pt modelId="{1C65896A-3B57-4CA5-975D-7F253733026D}">
      <dgm:prSet phldrT="[Текст]"/>
      <dgm:spPr/>
      <dgm:t>
        <a:bodyPr/>
        <a:lstStyle/>
        <a:p>
          <a:r>
            <a:rPr lang="ru-RU"/>
            <a:t>предмет</a:t>
          </a:r>
        </a:p>
        <a:p>
          <a:r>
            <a:rPr lang="ru-RU"/>
            <a:t>воздействия</a:t>
          </a:r>
        </a:p>
      </dgm:t>
    </dgm:pt>
    <dgm:pt modelId="{191B97CE-EBDC-42DA-8B47-BD2F78051E34}" type="parTrans" cxnId="{8FB91A44-9D67-4E8E-A155-76BD59FC9AF8}">
      <dgm:prSet/>
      <dgm:spPr/>
      <dgm:t>
        <a:bodyPr/>
        <a:lstStyle/>
        <a:p>
          <a:endParaRPr lang="ru-RU"/>
        </a:p>
      </dgm:t>
    </dgm:pt>
    <dgm:pt modelId="{FACB9067-6CA3-4BC3-8948-3882D19FCC83}" type="sibTrans" cxnId="{8FB91A44-9D67-4E8E-A155-76BD59FC9AF8}">
      <dgm:prSet/>
      <dgm:spPr/>
      <dgm:t>
        <a:bodyPr/>
        <a:lstStyle/>
        <a:p>
          <a:endParaRPr lang="ru-RU"/>
        </a:p>
      </dgm:t>
    </dgm:pt>
    <dgm:pt modelId="{EFC43B72-A882-41CD-9285-5995C4F21A71}">
      <dgm:prSet phldrT="[Текст]"/>
      <dgm:spPr/>
      <dgm:t>
        <a:bodyPr/>
        <a:lstStyle/>
        <a:p>
          <a:r>
            <a:rPr lang="ru-RU"/>
            <a:t>средство</a:t>
          </a:r>
        </a:p>
      </dgm:t>
    </dgm:pt>
    <dgm:pt modelId="{8CFC5C3F-CDA5-44E0-B214-8B618BB2C9B3}" type="parTrans" cxnId="{AABAF237-32FD-4F36-BB8C-D9AE85CAFDD2}">
      <dgm:prSet/>
      <dgm:spPr/>
      <dgm:t>
        <a:bodyPr/>
        <a:lstStyle/>
        <a:p>
          <a:endParaRPr lang="ru-RU"/>
        </a:p>
      </dgm:t>
    </dgm:pt>
    <dgm:pt modelId="{25C9EA95-262F-438E-97D1-6917C166717E}" type="sibTrans" cxnId="{AABAF237-32FD-4F36-BB8C-D9AE85CAFDD2}">
      <dgm:prSet/>
      <dgm:spPr/>
      <dgm:t>
        <a:bodyPr/>
        <a:lstStyle/>
        <a:p>
          <a:endParaRPr lang="ru-RU"/>
        </a:p>
      </dgm:t>
    </dgm:pt>
    <dgm:pt modelId="{5FD560D8-1512-4087-BE0F-463638C3BAF6}">
      <dgm:prSet phldrT="[Текст]"/>
      <dgm:spPr/>
      <dgm:t>
        <a:bodyPr/>
        <a:lstStyle/>
        <a:p>
          <a:r>
            <a:rPr lang="ru-RU"/>
            <a:t>способ действия</a:t>
          </a:r>
        </a:p>
      </dgm:t>
    </dgm:pt>
    <dgm:pt modelId="{1A4F4282-6285-4BC0-8E16-BE207FE3CEA4}" type="parTrans" cxnId="{9AF3656E-6392-4973-B24D-F76D5CD5E194}">
      <dgm:prSet/>
      <dgm:spPr/>
      <dgm:t>
        <a:bodyPr/>
        <a:lstStyle/>
        <a:p>
          <a:endParaRPr lang="ru-RU"/>
        </a:p>
      </dgm:t>
    </dgm:pt>
    <dgm:pt modelId="{11125632-A850-44CA-AB10-137310B493EA}" type="sibTrans" cxnId="{9AF3656E-6392-4973-B24D-F76D5CD5E194}">
      <dgm:prSet/>
      <dgm:spPr/>
      <dgm:t>
        <a:bodyPr/>
        <a:lstStyle/>
        <a:p>
          <a:endParaRPr lang="ru-RU"/>
        </a:p>
      </dgm:t>
    </dgm:pt>
    <dgm:pt modelId="{EDB4F8E6-9E3C-4BD1-9263-ED89F7DA0286}">
      <dgm:prSet phldrT="[Текст]"/>
      <dgm:spPr/>
      <dgm:t>
        <a:bodyPr/>
        <a:lstStyle/>
        <a:p>
          <a:r>
            <a:rPr lang="ru-RU"/>
            <a:t>конечный результат</a:t>
          </a:r>
        </a:p>
      </dgm:t>
    </dgm:pt>
    <dgm:pt modelId="{2930A718-3D4C-4DD4-9A0E-BF63FF1EDD34}" type="parTrans" cxnId="{CF235CE2-23AA-45EF-A353-AFC21CF4BB18}">
      <dgm:prSet/>
      <dgm:spPr/>
      <dgm:t>
        <a:bodyPr/>
        <a:lstStyle/>
        <a:p>
          <a:endParaRPr lang="ru-RU"/>
        </a:p>
      </dgm:t>
    </dgm:pt>
    <dgm:pt modelId="{16C88A4F-8097-4093-B9B9-4F390A64C99D}" type="sibTrans" cxnId="{CF235CE2-23AA-45EF-A353-AFC21CF4BB18}">
      <dgm:prSet/>
      <dgm:spPr/>
      <dgm:t>
        <a:bodyPr/>
        <a:lstStyle/>
        <a:p>
          <a:endParaRPr lang="ru-RU"/>
        </a:p>
      </dgm:t>
    </dgm:pt>
    <dgm:pt modelId="{F47CFEA2-5162-4158-9B49-4BAFEBA3F213}" type="pres">
      <dgm:prSet presAssocID="{22793E13-0DB5-41B0-9DAE-195EAEBB3946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DE8CA74F-3DDC-4035-B299-9197FC0E9067}" type="pres">
      <dgm:prSet presAssocID="{22793E13-0DB5-41B0-9DAE-195EAEBB3946}" presName="matrix" presStyleCnt="0"/>
      <dgm:spPr/>
    </dgm:pt>
    <dgm:pt modelId="{0B2AC334-BE0C-4DEE-A13E-C5662D3852A7}" type="pres">
      <dgm:prSet presAssocID="{22793E13-0DB5-41B0-9DAE-195EAEBB3946}" presName="tile1" presStyleLbl="node1" presStyleIdx="0" presStyleCnt="4"/>
      <dgm:spPr/>
      <dgm:t>
        <a:bodyPr/>
        <a:lstStyle/>
        <a:p>
          <a:endParaRPr lang="ru-RU"/>
        </a:p>
      </dgm:t>
    </dgm:pt>
    <dgm:pt modelId="{B3AEF7B4-3633-43F8-BA0D-67CBE338C46B}" type="pres">
      <dgm:prSet presAssocID="{22793E13-0DB5-41B0-9DAE-195EAEBB3946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9BABC2E-EC0F-4FE7-AF2F-4B1D8CAAC567}" type="pres">
      <dgm:prSet presAssocID="{22793E13-0DB5-41B0-9DAE-195EAEBB3946}" presName="tile2" presStyleLbl="node1" presStyleIdx="1" presStyleCnt="4"/>
      <dgm:spPr/>
      <dgm:t>
        <a:bodyPr/>
        <a:lstStyle/>
        <a:p>
          <a:endParaRPr lang="ru-RU"/>
        </a:p>
      </dgm:t>
    </dgm:pt>
    <dgm:pt modelId="{10590AA1-C9C2-4558-B9D5-FCBB292473C8}" type="pres">
      <dgm:prSet presAssocID="{22793E13-0DB5-41B0-9DAE-195EAEBB3946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6D72F11-293E-4154-8186-83A9EE52ACFF}" type="pres">
      <dgm:prSet presAssocID="{22793E13-0DB5-41B0-9DAE-195EAEBB3946}" presName="tile3" presStyleLbl="node1" presStyleIdx="2" presStyleCnt="4"/>
      <dgm:spPr/>
      <dgm:t>
        <a:bodyPr/>
        <a:lstStyle/>
        <a:p>
          <a:endParaRPr lang="ru-RU"/>
        </a:p>
      </dgm:t>
    </dgm:pt>
    <dgm:pt modelId="{1991C14F-A571-45FB-AE91-EE2825A2B414}" type="pres">
      <dgm:prSet presAssocID="{22793E13-0DB5-41B0-9DAE-195EAEBB3946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48D793B-4DFA-478D-AB17-8757C3EAB0E8}" type="pres">
      <dgm:prSet presAssocID="{22793E13-0DB5-41B0-9DAE-195EAEBB3946}" presName="tile4" presStyleLbl="node1" presStyleIdx="3" presStyleCnt="4" custLinFactNeighborX="242" custLinFactNeighborY="6989"/>
      <dgm:spPr/>
      <dgm:t>
        <a:bodyPr/>
        <a:lstStyle/>
        <a:p>
          <a:endParaRPr lang="ru-RU"/>
        </a:p>
      </dgm:t>
    </dgm:pt>
    <dgm:pt modelId="{2CA29891-5B97-4B27-8BEC-2D002550FEF0}" type="pres">
      <dgm:prSet presAssocID="{22793E13-0DB5-41B0-9DAE-195EAEBB3946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1783085-DE34-482F-88AB-74A641F5B101}" type="pres">
      <dgm:prSet presAssocID="{22793E13-0DB5-41B0-9DAE-195EAEBB3946}" presName="centerTile" presStyleLbl="fgShp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ru-RU"/>
        </a:p>
      </dgm:t>
    </dgm:pt>
  </dgm:ptLst>
  <dgm:cxnLst>
    <dgm:cxn modelId="{9C26AE9F-9B79-47DD-A68C-FD15F3F35A98}" type="presOf" srcId="{EDB4F8E6-9E3C-4BD1-9263-ED89F7DA0286}" destId="{2CA29891-5B97-4B27-8BEC-2D002550FEF0}" srcOrd="1" destOrd="0" presId="urn:microsoft.com/office/officeart/2005/8/layout/matrix1"/>
    <dgm:cxn modelId="{426B6E72-AED2-42E2-8E8F-B5BB8D9AD55C}" type="presOf" srcId="{1C65896A-3B57-4CA5-975D-7F253733026D}" destId="{B3AEF7B4-3633-43F8-BA0D-67CBE338C46B}" srcOrd="1" destOrd="0" presId="urn:microsoft.com/office/officeart/2005/8/layout/matrix1"/>
    <dgm:cxn modelId="{570DEBDF-D683-41B9-9D4D-8FA3D9C19B73}" type="presOf" srcId="{EFC43B72-A882-41CD-9285-5995C4F21A71}" destId="{10590AA1-C9C2-4558-B9D5-FCBB292473C8}" srcOrd="1" destOrd="0" presId="urn:microsoft.com/office/officeart/2005/8/layout/matrix1"/>
    <dgm:cxn modelId="{506E11FD-05F1-43D6-BE14-80B66B9D6EFA}" srcId="{22793E13-0DB5-41B0-9DAE-195EAEBB3946}" destId="{EBAD3F10-ED41-4E07-B468-7BA57CC6DE38}" srcOrd="0" destOrd="0" parTransId="{ADC1386B-4E8E-4880-A79E-8C6DCFE1274F}" sibTransId="{5324C60B-1090-4666-B155-BC786887C68C}"/>
    <dgm:cxn modelId="{B5DA50C7-B21B-4FFB-A68B-2BB235E5BEF0}" type="presOf" srcId="{EBAD3F10-ED41-4E07-B468-7BA57CC6DE38}" destId="{21783085-DE34-482F-88AB-74A641F5B101}" srcOrd="0" destOrd="0" presId="urn:microsoft.com/office/officeart/2005/8/layout/matrix1"/>
    <dgm:cxn modelId="{1C7F890E-684C-4458-B4BA-C596B835ECD7}" type="presOf" srcId="{1C65896A-3B57-4CA5-975D-7F253733026D}" destId="{0B2AC334-BE0C-4DEE-A13E-C5662D3852A7}" srcOrd="0" destOrd="0" presId="urn:microsoft.com/office/officeart/2005/8/layout/matrix1"/>
    <dgm:cxn modelId="{E8906F15-886B-45B6-ADFE-F32B293955D8}" type="presOf" srcId="{EFC43B72-A882-41CD-9285-5995C4F21A71}" destId="{B9BABC2E-EC0F-4FE7-AF2F-4B1D8CAAC567}" srcOrd="0" destOrd="0" presId="urn:microsoft.com/office/officeart/2005/8/layout/matrix1"/>
    <dgm:cxn modelId="{F5C731A9-63BE-4640-B9EA-74A35196D88C}" type="presOf" srcId="{22793E13-0DB5-41B0-9DAE-195EAEBB3946}" destId="{F47CFEA2-5162-4158-9B49-4BAFEBA3F213}" srcOrd="0" destOrd="0" presId="urn:microsoft.com/office/officeart/2005/8/layout/matrix1"/>
    <dgm:cxn modelId="{2D949282-AFE2-47A4-A5CC-68B4DBB679BC}" type="presOf" srcId="{5FD560D8-1512-4087-BE0F-463638C3BAF6}" destId="{1991C14F-A571-45FB-AE91-EE2825A2B414}" srcOrd="1" destOrd="0" presId="urn:microsoft.com/office/officeart/2005/8/layout/matrix1"/>
    <dgm:cxn modelId="{AABAF237-32FD-4F36-BB8C-D9AE85CAFDD2}" srcId="{EBAD3F10-ED41-4E07-B468-7BA57CC6DE38}" destId="{EFC43B72-A882-41CD-9285-5995C4F21A71}" srcOrd="1" destOrd="0" parTransId="{8CFC5C3F-CDA5-44E0-B214-8B618BB2C9B3}" sibTransId="{25C9EA95-262F-438E-97D1-6917C166717E}"/>
    <dgm:cxn modelId="{CF235CE2-23AA-45EF-A353-AFC21CF4BB18}" srcId="{EBAD3F10-ED41-4E07-B468-7BA57CC6DE38}" destId="{EDB4F8E6-9E3C-4BD1-9263-ED89F7DA0286}" srcOrd="3" destOrd="0" parTransId="{2930A718-3D4C-4DD4-9A0E-BF63FF1EDD34}" sibTransId="{16C88A4F-8097-4093-B9B9-4F390A64C99D}"/>
    <dgm:cxn modelId="{9AF3656E-6392-4973-B24D-F76D5CD5E194}" srcId="{EBAD3F10-ED41-4E07-B468-7BA57CC6DE38}" destId="{5FD560D8-1512-4087-BE0F-463638C3BAF6}" srcOrd="2" destOrd="0" parTransId="{1A4F4282-6285-4BC0-8E16-BE207FE3CEA4}" sibTransId="{11125632-A850-44CA-AB10-137310B493EA}"/>
    <dgm:cxn modelId="{8E0608AE-4E27-4694-85E9-2611991288DA}" type="presOf" srcId="{EDB4F8E6-9E3C-4BD1-9263-ED89F7DA0286}" destId="{B48D793B-4DFA-478D-AB17-8757C3EAB0E8}" srcOrd="0" destOrd="0" presId="urn:microsoft.com/office/officeart/2005/8/layout/matrix1"/>
    <dgm:cxn modelId="{9943FE00-1824-4B04-BF11-AA1CF8031086}" type="presOf" srcId="{5FD560D8-1512-4087-BE0F-463638C3BAF6}" destId="{06D72F11-293E-4154-8186-83A9EE52ACFF}" srcOrd="0" destOrd="0" presId="urn:microsoft.com/office/officeart/2005/8/layout/matrix1"/>
    <dgm:cxn modelId="{8FB91A44-9D67-4E8E-A155-76BD59FC9AF8}" srcId="{EBAD3F10-ED41-4E07-B468-7BA57CC6DE38}" destId="{1C65896A-3B57-4CA5-975D-7F253733026D}" srcOrd="0" destOrd="0" parTransId="{191B97CE-EBDC-42DA-8B47-BD2F78051E34}" sibTransId="{FACB9067-6CA3-4BC3-8948-3882D19FCC83}"/>
    <dgm:cxn modelId="{CF0D1455-EB91-427A-83F5-ABC639E028D5}" type="presParOf" srcId="{F47CFEA2-5162-4158-9B49-4BAFEBA3F213}" destId="{DE8CA74F-3DDC-4035-B299-9197FC0E9067}" srcOrd="0" destOrd="0" presId="urn:microsoft.com/office/officeart/2005/8/layout/matrix1"/>
    <dgm:cxn modelId="{F26677F9-A666-49E3-AFCB-1E8C46DD6A52}" type="presParOf" srcId="{DE8CA74F-3DDC-4035-B299-9197FC0E9067}" destId="{0B2AC334-BE0C-4DEE-A13E-C5662D3852A7}" srcOrd="0" destOrd="0" presId="urn:microsoft.com/office/officeart/2005/8/layout/matrix1"/>
    <dgm:cxn modelId="{8B1FAD6B-701A-425B-803F-B87CFDBD1CAE}" type="presParOf" srcId="{DE8CA74F-3DDC-4035-B299-9197FC0E9067}" destId="{B3AEF7B4-3633-43F8-BA0D-67CBE338C46B}" srcOrd="1" destOrd="0" presId="urn:microsoft.com/office/officeart/2005/8/layout/matrix1"/>
    <dgm:cxn modelId="{24713605-DE0C-455C-AE53-0DC767022CDB}" type="presParOf" srcId="{DE8CA74F-3DDC-4035-B299-9197FC0E9067}" destId="{B9BABC2E-EC0F-4FE7-AF2F-4B1D8CAAC567}" srcOrd="2" destOrd="0" presId="urn:microsoft.com/office/officeart/2005/8/layout/matrix1"/>
    <dgm:cxn modelId="{BD879089-BD5D-4447-9F8E-2C4941945668}" type="presParOf" srcId="{DE8CA74F-3DDC-4035-B299-9197FC0E9067}" destId="{10590AA1-C9C2-4558-B9D5-FCBB292473C8}" srcOrd="3" destOrd="0" presId="urn:microsoft.com/office/officeart/2005/8/layout/matrix1"/>
    <dgm:cxn modelId="{1329BEAB-4719-4012-BA2D-B6D8EC87B047}" type="presParOf" srcId="{DE8CA74F-3DDC-4035-B299-9197FC0E9067}" destId="{06D72F11-293E-4154-8186-83A9EE52ACFF}" srcOrd="4" destOrd="0" presId="urn:microsoft.com/office/officeart/2005/8/layout/matrix1"/>
    <dgm:cxn modelId="{494F8777-3874-4A42-9264-9B9CBE7FDE4E}" type="presParOf" srcId="{DE8CA74F-3DDC-4035-B299-9197FC0E9067}" destId="{1991C14F-A571-45FB-AE91-EE2825A2B414}" srcOrd="5" destOrd="0" presId="urn:microsoft.com/office/officeart/2005/8/layout/matrix1"/>
    <dgm:cxn modelId="{F1DB95FB-E8DF-48FB-BFAC-FA529F99CAE6}" type="presParOf" srcId="{DE8CA74F-3DDC-4035-B299-9197FC0E9067}" destId="{B48D793B-4DFA-478D-AB17-8757C3EAB0E8}" srcOrd="6" destOrd="0" presId="urn:microsoft.com/office/officeart/2005/8/layout/matrix1"/>
    <dgm:cxn modelId="{04059680-7658-47C5-AEF8-D53BAD0C1220}" type="presParOf" srcId="{DE8CA74F-3DDC-4035-B299-9197FC0E9067}" destId="{2CA29891-5B97-4B27-8BEC-2D002550FEF0}" srcOrd="7" destOrd="0" presId="urn:microsoft.com/office/officeart/2005/8/layout/matrix1"/>
    <dgm:cxn modelId="{7F508153-E04D-471B-8463-EDA678C5BAD1}" type="presParOf" srcId="{F47CFEA2-5162-4158-9B49-4BAFEBA3F213}" destId="{21783085-DE34-482F-88AB-74A641F5B101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B2AC334-BE0C-4DEE-A13E-C5662D3852A7}">
      <dsp:nvSpPr>
        <dsp:cNvPr id="0" name=""/>
        <dsp:cNvSpPr/>
      </dsp:nvSpPr>
      <dsp:spPr>
        <a:xfrm rot="16200000">
          <a:off x="500538" y="-500538"/>
          <a:ext cx="1401762" cy="2402840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6464" tIns="156464" rIns="156464" bIns="156464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/>
            <a:t>предмет</a:t>
          </a:r>
        </a:p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/>
            <a:t>воздействия</a:t>
          </a:r>
        </a:p>
      </dsp:txBody>
      <dsp:txXfrm rot="5400000">
        <a:off x="0" y="0"/>
        <a:ext cx="2402840" cy="1051321"/>
      </dsp:txXfrm>
    </dsp:sp>
    <dsp:sp modelId="{B9BABC2E-EC0F-4FE7-AF2F-4B1D8CAAC567}">
      <dsp:nvSpPr>
        <dsp:cNvPr id="0" name=""/>
        <dsp:cNvSpPr/>
      </dsp:nvSpPr>
      <dsp:spPr>
        <a:xfrm>
          <a:off x="2402840" y="0"/>
          <a:ext cx="2402840" cy="1401762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6464" tIns="156464" rIns="156464" bIns="156464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/>
            <a:t>средство</a:t>
          </a:r>
        </a:p>
      </dsp:txBody>
      <dsp:txXfrm>
        <a:off x="2402840" y="0"/>
        <a:ext cx="2402840" cy="1051321"/>
      </dsp:txXfrm>
    </dsp:sp>
    <dsp:sp modelId="{06D72F11-293E-4154-8186-83A9EE52ACFF}">
      <dsp:nvSpPr>
        <dsp:cNvPr id="0" name=""/>
        <dsp:cNvSpPr/>
      </dsp:nvSpPr>
      <dsp:spPr>
        <a:xfrm rot="10800000">
          <a:off x="0" y="1401762"/>
          <a:ext cx="2402840" cy="1401762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6464" tIns="156464" rIns="156464" bIns="156464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/>
            <a:t>способ действия</a:t>
          </a:r>
        </a:p>
      </dsp:txBody>
      <dsp:txXfrm rot="10800000">
        <a:off x="0" y="1752203"/>
        <a:ext cx="2402840" cy="1051321"/>
      </dsp:txXfrm>
    </dsp:sp>
    <dsp:sp modelId="{B48D793B-4DFA-478D-AB17-8757C3EAB0E8}">
      <dsp:nvSpPr>
        <dsp:cNvPr id="0" name=""/>
        <dsp:cNvSpPr/>
      </dsp:nvSpPr>
      <dsp:spPr>
        <a:xfrm rot="5400000">
          <a:off x="2903378" y="901223"/>
          <a:ext cx="1401762" cy="2402840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6464" tIns="156464" rIns="156464" bIns="156464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/>
            <a:t>конечный результат</a:t>
          </a:r>
        </a:p>
      </dsp:txBody>
      <dsp:txXfrm rot="-5400000">
        <a:off x="2402840" y="1752203"/>
        <a:ext cx="2402840" cy="1051321"/>
      </dsp:txXfrm>
    </dsp:sp>
    <dsp:sp modelId="{21783085-DE34-482F-88AB-74A641F5B101}">
      <dsp:nvSpPr>
        <dsp:cNvPr id="0" name=""/>
        <dsp:cNvSpPr/>
      </dsp:nvSpPr>
      <dsp:spPr>
        <a:xfrm>
          <a:off x="1681988" y="1051321"/>
          <a:ext cx="1441704" cy="700881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83820" rIns="83820" bIns="8382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/>
            <a:t>Цель</a:t>
          </a:r>
        </a:p>
      </dsp:txBody>
      <dsp:txXfrm>
        <a:off x="1716202" y="1085535"/>
        <a:ext cx="1373276" cy="63245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2615</Words>
  <Characters>14912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</cp:revision>
  <dcterms:created xsi:type="dcterms:W3CDTF">2023-10-31T15:58:00Z</dcterms:created>
  <dcterms:modified xsi:type="dcterms:W3CDTF">2023-10-31T17:13:00Z</dcterms:modified>
</cp:coreProperties>
</file>